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026" w:rsidRDefault="006A6026" w:rsidP="006A6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Опросный лист</w:t>
      </w: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проведения публичных консультаций </w:t>
      </w: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 оценке регулирующего воздействия</w:t>
      </w: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(наименование проекта муниципального нормативного правового акта)</w:t>
      </w: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 об участнике публичных консультаций:</w:t>
      </w: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Наименование участника:__________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 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Сфера деятельности участника:____________________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</w:t>
      </w: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Ф.И.О. контактного лица: 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Номер контактного телефона:___________________________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почты: 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Примерный перечень вопросов,</w:t>
      </w: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обсуждаемых в ходе проведения публичных консультаций</w:t>
      </w:r>
    </w:p>
    <w:p w:rsidR="006A6026" w:rsidRDefault="006A6026" w:rsidP="006A60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43"/>
      </w:tblGrid>
      <w:tr w:rsidR="006A6026" w:rsidTr="006A6026">
        <w:tc>
          <w:tcPr>
            <w:tcW w:w="9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На решение какой проблемы, на Ваш взгляд, направлено данное правовое регулирование? Актуальна ли данная проблема сегодня?</w:t>
            </w: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      </w: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затратными и/или более эффективными?</w:t>
            </w: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Каких, по Вашей оценке, субъектов предпринимательской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иной эконмической деятельности, инвестиционной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затрагивает данное правовое регулирование (по видам субъектов, по отраслям, по количеству таких субъектов в Вашем районе или городе и прочее)?</w:t>
            </w: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      </w: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имеются ли технические ошибки;</w:t>
            </w:r>
          </w:p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      </w:r>
          </w:p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      </w:r>
          </w:p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      </w:r>
          </w:p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соответствует ли обычаям деловой практики, сложившейся в отрасли?</w:t>
            </w: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К каким последствиям может привести правовое регулирование в части невозможности исполнения субъектами предпринимательской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иной экономической деятельности, инвестиционной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      </w: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Оцените издержки/упущенную выгоду (прямого, административного характера) субъектами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предпринимательской и иной экономической деятельности, инвестиционной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возникающие при введении данного регулирования.</w:t>
            </w:r>
          </w:p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Отдельно укажите временные издержки, которые несут субъекты предпринимательской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иной экономической деятельности, инвестиционной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почему? Если возможно, оцените затраты по выполнению требований количественно (в часах рабочего времени, в денежном эквиваленте и прочее).</w:t>
            </w: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      </w: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Иные предложения и замечания, которые, по Вашему мнению, целесообразно учесть в рамках оценки муниципального нормативного правового акта.</w:t>
            </w:r>
          </w:p>
        </w:tc>
      </w:tr>
      <w:tr w:rsidR="006A6026" w:rsidTr="006A6026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6" w:rsidRDefault="006A6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A6026" w:rsidRDefault="006A6026" w:rsidP="006A60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A6026" w:rsidRDefault="006A6026" w:rsidP="006A6026">
      <w:pPr>
        <w:rPr>
          <w:rFonts w:ascii="Times New Roman" w:hAnsi="Times New Roman"/>
          <w:sz w:val="24"/>
          <w:szCs w:val="24"/>
        </w:rPr>
      </w:pPr>
    </w:p>
    <w:p w:rsidR="003F5626" w:rsidRDefault="003F5626"/>
    <w:sectPr w:rsidR="003F5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D3A"/>
    <w:rsid w:val="003F5626"/>
    <w:rsid w:val="00542D3A"/>
    <w:rsid w:val="006A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0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0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5168</Characters>
  <Application>Microsoft Office Word</Application>
  <DocSecurity>0</DocSecurity>
  <Lines>43</Lines>
  <Paragraphs>12</Paragraphs>
  <ScaleCrop>false</ScaleCrop>
  <Company>sborka</Company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Пользователь-15</dc:creator>
  <cp:keywords/>
  <dc:description/>
  <cp:lastModifiedBy>Пользователь-15</cp:lastModifiedBy>
  <cp:revision>2</cp:revision>
  <dcterms:created xsi:type="dcterms:W3CDTF">2025-02-03T10:48:00Z</dcterms:created>
  <dcterms:modified xsi:type="dcterms:W3CDTF">2025-02-03T10:49:00Z</dcterms:modified>
</cp:coreProperties>
</file>